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36F" w:rsidRDefault="00BC336F" w:rsidP="00E800A8">
      <w:pPr>
        <w:pStyle w:val="Ttulo2"/>
        <w:jc w:val="both"/>
        <w:rPr>
          <w:sz w:val="36"/>
          <w:szCs w:val="36"/>
        </w:rPr>
      </w:pPr>
      <w:r w:rsidRPr="00E800A8">
        <w:rPr>
          <w:sz w:val="36"/>
          <w:szCs w:val="36"/>
        </w:rPr>
        <w:t xml:space="preserve">Louis Braille </w:t>
      </w:r>
    </w:p>
    <w:p w:rsidR="00E800A8" w:rsidRDefault="00E800A8" w:rsidP="00E800A8">
      <w:pPr>
        <w:jc w:val="both"/>
      </w:pPr>
    </w:p>
    <w:p w:rsidR="00E800A8" w:rsidRPr="00E800A8" w:rsidRDefault="00E800A8" w:rsidP="00E800A8">
      <w:pPr>
        <w:jc w:val="both"/>
      </w:pPr>
      <w:r>
        <w:rPr>
          <w:noProof/>
          <w:lang w:eastAsia="es-CO"/>
        </w:rPr>
        <w:drawing>
          <wp:inline distT="0" distB="0" distL="0" distR="0">
            <wp:extent cx="2844800" cy="3752850"/>
            <wp:effectExtent l="19050" t="0" r="0" b="0"/>
            <wp:docPr id="3" name="2 Imagen" descr="Retrato_de_Louis_Braille_27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rato_de_Louis_Braille_27110.jpg"/>
                    <pic:cNvPicPr/>
                  </pic:nvPicPr>
                  <pic:blipFill>
                    <a:blip r:embed="rId4" cstate="print"/>
                    <a:stretch>
                      <a:fillRect/>
                    </a:stretch>
                  </pic:blipFill>
                  <pic:spPr>
                    <a:xfrm>
                      <a:off x="0" y="0"/>
                      <a:ext cx="2844800" cy="3752850"/>
                    </a:xfrm>
                    <a:prstGeom prst="rect">
                      <a:avLst/>
                    </a:prstGeom>
                  </pic:spPr>
                </pic:pic>
              </a:graphicData>
            </a:graphic>
          </wp:inline>
        </w:drawing>
      </w:r>
    </w:p>
    <w:p w:rsidR="00BC336F" w:rsidRPr="00E800A8" w:rsidRDefault="00BC336F" w:rsidP="00E800A8">
      <w:pPr>
        <w:pStyle w:val="biog"/>
        <w:rPr>
          <w:rFonts w:asciiTheme="minorHAnsi" w:hAnsiTheme="minorHAnsi" w:cstheme="minorHAnsi"/>
          <w:sz w:val="22"/>
          <w:szCs w:val="22"/>
        </w:rPr>
      </w:pPr>
      <w:r w:rsidRPr="00E800A8">
        <w:rPr>
          <w:rFonts w:asciiTheme="minorHAnsi" w:hAnsiTheme="minorHAnsi" w:cstheme="minorHAnsi"/>
          <w:sz w:val="22"/>
          <w:szCs w:val="22"/>
        </w:rPr>
        <w:t>(</w:t>
      </w:r>
      <w:proofErr w:type="spellStart"/>
      <w:r w:rsidRPr="00E800A8">
        <w:rPr>
          <w:rFonts w:asciiTheme="minorHAnsi" w:hAnsiTheme="minorHAnsi" w:cstheme="minorHAnsi"/>
          <w:sz w:val="22"/>
          <w:szCs w:val="22"/>
        </w:rPr>
        <w:t>Coupvray</w:t>
      </w:r>
      <w:proofErr w:type="spellEnd"/>
      <w:r w:rsidRPr="00E800A8">
        <w:rPr>
          <w:rFonts w:asciiTheme="minorHAnsi" w:hAnsiTheme="minorHAnsi" w:cstheme="minorHAnsi"/>
          <w:sz w:val="22"/>
          <w:szCs w:val="22"/>
        </w:rPr>
        <w:t>, Francia, 1809 - París, 1852) Educador e inventor francés del sistema de lectura y escritura táctil para invidentes que lleva su nombre, basado en un método de representación que utiliza celdas con seis puntos en relieve. El método Braille es en la actualidad el sistema de lectura y escritura punteada universalmente adoptado en los programas de educación de invidentes. Braille aplicó su novedoso método al alfabeto, a los números y a la notación musical.</w:t>
      </w:r>
    </w:p>
    <w:p w:rsidR="00E800A8" w:rsidRPr="00E800A8" w:rsidRDefault="00E800A8" w:rsidP="00E800A8">
      <w:pPr>
        <w:pStyle w:val="biog"/>
        <w:rPr>
          <w:rFonts w:asciiTheme="minorHAnsi" w:hAnsiTheme="minorHAnsi" w:cstheme="minorHAnsi"/>
          <w:sz w:val="22"/>
          <w:szCs w:val="22"/>
        </w:rPr>
      </w:pPr>
      <w:r w:rsidRPr="00E800A8">
        <w:rPr>
          <w:rFonts w:asciiTheme="minorHAnsi" w:hAnsiTheme="minorHAnsi" w:cstheme="minorHAnsi"/>
          <w:sz w:val="22"/>
          <w:szCs w:val="22"/>
        </w:rPr>
        <w:t xml:space="preserve">A los tres años de edad sufrió un accidente que le privó de la vista: trataba de imitar la labor de su padre en el taller familiar de talabartería y se dañó uno de los ojos con el punzón que utilizaba para perforar el cuero. Algún tiempo después, el ojo enfermo infectó el ojo sano y el pequeño Louis perdió la vista para siempre. A pesar de su deficiencia física, Braille asistió durante dos años a la escuela de su localidad natal, y aunque demostró ser uno de los alumnos más aventajados, su familia creyó que el muchacho nunca podría aprender a leer y escribir, ni acceder a través de la educación a un prometedor futuro. </w:t>
      </w:r>
    </w:p>
    <w:p w:rsidR="00E800A8" w:rsidRPr="00E800A8" w:rsidRDefault="00E800A8" w:rsidP="00E800A8">
      <w:pPr>
        <w:pStyle w:val="biog"/>
        <w:rPr>
          <w:rFonts w:asciiTheme="minorHAnsi" w:hAnsiTheme="minorHAnsi" w:cstheme="minorHAnsi"/>
          <w:sz w:val="22"/>
          <w:szCs w:val="22"/>
        </w:rPr>
      </w:pPr>
      <w:r w:rsidRPr="00E800A8">
        <w:rPr>
          <w:rFonts w:asciiTheme="minorHAnsi" w:hAnsiTheme="minorHAnsi" w:cstheme="minorHAnsi"/>
          <w:sz w:val="22"/>
          <w:szCs w:val="22"/>
        </w:rPr>
        <w:t xml:space="preserve">Cuando cumplió los diez años ingresó en la escuela para chicos ciegos de París, una de las primeras instituciones especializadas en este campo que se inauguraron en todo el mundo. Las condiciones del centro eran muy duras; se imponía a los alumnos una severa disciplina que, sin embargo, no amedrentó el fuerte carácter del joven Braille. En el centro, los pupilos aprendían algunos oficios sencillos y recibían la mayor parte de su instrucción de forma oral. </w:t>
      </w:r>
    </w:p>
    <w:p w:rsidR="00E800A8" w:rsidRDefault="00E800A8" w:rsidP="00E800A8">
      <w:pPr>
        <w:pStyle w:val="biog"/>
        <w:rPr>
          <w:rFonts w:asciiTheme="minorHAnsi" w:hAnsiTheme="minorHAnsi" w:cstheme="minorHAnsi"/>
          <w:sz w:val="22"/>
          <w:szCs w:val="22"/>
        </w:rPr>
      </w:pPr>
    </w:p>
    <w:p w:rsidR="00E800A8" w:rsidRDefault="00E800A8" w:rsidP="00E800A8">
      <w:pPr>
        <w:pStyle w:val="biog"/>
        <w:rPr>
          <w:rFonts w:asciiTheme="minorHAnsi" w:hAnsiTheme="minorHAnsi" w:cstheme="minorHAnsi"/>
          <w:sz w:val="22"/>
          <w:szCs w:val="22"/>
        </w:rPr>
      </w:pPr>
      <w:r w:rsidRPr="00E800A8">
        <w:rPr>
          <w:rFonts w:asciiTheme="minorHAnsi" w:hAnsiTheme="minorHAnsi" w:cstheme="minorHAnsi"/>
          <w:sz w:val="22"/>
          <w:szCs w:val="22"/>
        </w:rPr>
        <w:t xml:space="preserve">En 1821, un oficial del ejército llamado Charles </w:t>
      </w:r>
      <w:proofErr w:type="spellStart"/>
      <w:r w:rsidRPr="00E800A8">
        <w:rPr>
          <w:rFonts w:asciiTheme="minorHAnsi" w:hAnsiTheme="minorHAnsi" w:cstheme="minorHAnsi"/>
          <w:sz w:val="22"/>
          <w:szCs w:val="22"/>
        </w:rPr>
        <w:t>Barbier</w:t>
      </w:r>
      <w:proofErr w:type="spellEnd"/>
      <w:r w:rsidRPr="00E800A8">
        <w:rPr>
          <w:rFonts w:asciiTheme="minorHAnsi" w:hAnsiTheme="minorHAnsi" w:cstheme="minorHAnsi"/>
          <w:sz w:val="22"/>
          <w:szCs w:val="22"/>
        </w:rPr>
        <w:t xml:space="preserve"> de la </w:t>
      </w:r>
      <w:proofErr w:type="spellStart"/>
      <w:r w:rsidRPr="00E800A8">
        <w:rPr>
          <w:rFonts w:asciiTheme="minorHAnsi" w:hAnsiTheme="minorHAnsi" w:cstheme="minorHAnsi"/>
          <w:sz w:val="22"/>
          <w:szCs w:val="22"/>
        </w:rPr>
        <w:t>Serre</w:t>
      </w:r>
      <w:proofErr w:type="spellEnd"/>
      <w:r w:rsidRPr="00E800A8">
        <w:rPr>
          <w:rFonts w:asciiTheme="minorHAnsi" w:hAnsiTheme="minorHAnsi" w:cstheme="minorHAnsi"/>
          <w:sz w:val="22"/>
          <w:szCs w:val="22"/>
        </w:rPr>
        <w:t xml:space="preserve"> visitó la escuela para presentar un nuevo sistema de lectura y escritura táctil que podía introducirse en el programa educativo del centro. </w:t>
      </w:r>
      <w:proofErr w:type="spellStart"/>
      <w:r w:rsidRPr="00E800A8">
        <w:rPr>
          <w:rFonts w:asciiTheme="minorHAnsi" w:hAnsiTheme="minorHAnsi" w:cstheme="minorHAnsi"/>
          <w:sz w:val="22"/>
          <w:szCs w:val="22"/>
        </w:rPr>
        <w:t>Barbier</w:t>
      </w:r>
      <w:proofErr w:type="spellEnd"/>
      <w:r w:rsidRPr="00E800A8">
        <w:rPr>
          <w:rFonts w:asciiTheme="minorHAnsi" w:hAnsiTheme="minorHAnsi" w:cstheme="minorHAnsi"/>
          <w:sz w:val="22"/>
          <w:szCs w:val="22"/>
        </w:rPr>
        <w:t xml:space="preserve"> había inventado una técnica básica para que los soldados pudieran intercambiarse mensajes en las trincheras durante la noche sin necesidad de hablar, evitando así que el enemigo descubriera su posición. Su invento de escritura nocturna, bautizado con el nombre de </w:t>
      </w:r>
      <w:proofErr w:type="spellStart"/>
      <w:r w:rsidRPr="00E800A8">
        <w:rPr>
          <w:rFonts w:asciiTheme="minorHAnsi" w:hAnsiTheme="minorHAnsi" w:cstheme="minorHAnsi"/>
          <w:i/>
          <w:iCs/>
          <w:sz w:val="22"/>
          <w:szCs w:val="22"/>
        </w:rPr>
        <w:t>Sonography</w:t>
      </w:r>
      <w:proofErr w:type="spellEnd"/>
      <w:r w:rsidRPr="00E800A8">
        <w:rPr>
          <w:rFonts w:asciiTheme="minorHAnsi" w:hAnsiTheme="minorHAnsi" w:cstheme="minorHAnsi"/>
          <w:sz w:val="22"/>
          <w:szCs w:val="22"/>
        </w:rPr>
        <w:t xml:space="preserve">, consistía en colocar sobre una superficie plana rectangular doce puntos en relieve que, al combinarse, representaban sonidos diferentes. </w:t>
      </w:r>
    </w:p>
    <w:p w:rsidR="00E800A8" w:rsidRPr="00E800A8" w:rsidRDefault="00E800A8" w:rsidP="00E800A8">
      <w:pPr>
        <w:pStyle w:val="biog"/>
        <w:rPr>
          <w:rFonts w:asciiTheme="minorHAnsi" w:hAnsiTheme="minorHAnsi" w:cstheme="minorHAnsi"/>
          <w:sz w:val="22"/>
          <w:szCs w:val="22"/>
        </w:rPr>
      </w:pPr>
    </w:p>
    <w:p w:rsidR="00BC336F" w:rsidRPr="00E800A8" w:rsidRDefault="00E800A8" w:rsidP="00E800A8">
      <w:pPr>
        <w:jc w:val="both"/>
        <w:rPr>
          <w:rFonts w:cstheme="minorHAnsi"/>
        </w:rPr>
      </w:pPr>
      <w:r w:rsidRPr="00E800A8">
        <w:rPr>
          <w:rFonts w:cstheme="minorHAnsi"/>
        </w:rPr>
        <w:t xml:space="preserve">El joven Louis Braille, que había conseguido avanzar notablemente en sus estudios y desarrollar un considerable talento para la música, percibió inmediatamente que las posibilidades del </w:t>
      </w:r>
      <w:proofErr w:type="spellStart"/>
      <w:r w:rsidRPr="00E800A8">
        <w:rPr>
          <w:rFonts w:cstheme="minorHAnsi"/>
        </w:rPr>
        <w:t>Sonography</w:t>
      </w:r>
      <w:proofErr w:type="spellEnd"/>
      <w:r w:rsidRPr="00E800A8">
        <w:rPr>
          <w:rFonts w:cstheme="minorHAnsi"/>
        </w:rPr>
        <w:t xml:space="preserve"> para la educación de invidentes pasaban por simplificar el sistema aportado por </w:t>
      </w:r>
      <w:proofErr w:type="spellStart"/>
      <w:r w:rsidRPr="00E800A8">
        <w:rPr>
          <w:rFonts w:cstheme="minorHAnsi"/>
        </w:rPr>
        <w:t>Barbier</w:t>
      </w:r>
      <w:proofErr w:type="spellEnd"/>
      <w:r w:rsidRPr="00E800A8">
        <w:rPr>
          <w:rFonts w:cstheme="minorHAnsi"/>
        </w:rPr>
        <w:t>. En los meses siguientes experimentó con diferentes posibilidades y combinaciones hasta que encontró una solución idónea para reproducir la fonética básica que sólo requería la utilización de seis puntos en relieve. Continuó trabajando varios años más en el perfeccionamiento del sistema y desarrolló códigos diferentes para la enseñanza de materias como la música y las matemáticas.</w:t>
      </w:r>
    </w:p>
    <w:p w:rsidR="00E800A8" w:rsidRPr="00E800A8" w:rsidRDefault="00E800A8" w:rsidP="00E800A8">
      <w:pPr>
        <w:pStyle w:val="biog"/>
        <w:rPr>
          <w:rFonts w:asciiTheme="minorHAnsi" w:hAnsiTheme="minorHAnsi" w:cstheme="minorHAnsi"/>
          <w:b/>
          <w:bCs/>
          <w:sz w:val="22"/>
          <w:szCs w:val="22"/>
        </w:rPr>
      </w:pPr>
      <w:r w:rsidRPr="00E800A8">
        <w:rPr>
          <w:rFonts w:asciiTheme="minorHAnsi" w:hAnsiTheme="minorHAnsi" w:cstheme="minorHAnsi"/>
          <w:b/>
          <w:bCs/>
          <w:sz w:val="22"/>
          <w:szCs w:val="22"/>
        </w:rPr>
        <w:t>El sistema Braille</w:t>
      </w:r>
    </w:p>
    <w:p w:rsidR="00E800A8" w:rsidRDefault="00E800A8" w:rsidP="00E800A8">
      <w:pPr>
        <w:pStyle w:val="biog"/>
        <w:rPr>
          <w:rFonts w:asciiTheme="minorHAnsi" w:hAnsiTheme="minorHAnsi" w:cstheme="minorHAnsi"/>
          <w:sz w:val="22"/>
          <w:szCs w:val="22"/>
        </w:rPr>
      </w:pPr>
      <w:r w:rsidRPr="00E800A8">
        <w:rPr>
          <w:rFonts w:asciiTheme="minorHAnsi" w:hAnsiTheme="minorHAnsi" w:cstheme="minorHAnsi"/>
          <w:sz w:val="22"/>
          <w:szCs w:val="22"/>
        </w:rPr>
        <w:t xml:space="preserve">El sistema Braille consiste en un código de 63 caracteres, constituidos por un rectángulo de seis puntos que conforman una figura determinada. Estos caracteres Braille están unidos en líneas sobre el papel y pueden leerse pasando las yemas de los dedos suavemente sobre el escrito. </w:t>
      </w:r>
    </w:p>
    <w:p w:rsidR="00E800A8" w:rsidRPr="00E800A8" w:rsidRDefault="00E800A8" w:rsidP="00E800A8">
      <w:pPr>
        <w:pStyle w:val="biog"/>
        <w:rPr>
          <w:rFonts w:asciiTheme="minorHAnsi" w:hAnsiTheme="minorHAnsi" w:cstheme="minorHAnsi"/>
          <w:sz w:val="22"/>
          <w:szCs w:val="22"/>
        </w:rPr>
      </w:pPr>
      <w:r w:rsidRPr="00E800A8">
        <w:rPr>
          <w:rFonts w:asciiTheme="minorHAnsi" w:hAnsiTheme="minorHAnsi" w:cstheme="minorHAnsi"/>
          <w:sz w:val="22"/>
          <w:szCs w:val="22"/>
        </w:rPr>
        <w:drawing>
          <wp:inline distT="0" distB="0" distL="0" distR="0">
            <wp:extent cx="5029200" cy="3400425"/>
            <wp:effectExtent l="19050" t="0" r="0" b="0"/>
            <wp:docPr id="6" name="4 Imagen" descr="brail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ille.gif"/>
                    <pic:cNvPicPr/>
                  </pic:nvPicPr>
                  <pic:blipFill>
                    <a:blip r:embed="rId5" cstate="print"/>
                    <a:stretch>
                      <a:fillRect/>
                    </a:stretch>
                  </pic:blipFill>
                  <pic:spPr>
                    <a:xfrm>
                      <a:off x="0" y="0"/>
                      <a:ext cx="5029200" cy="3400425"/>
                    </a:xfrm>
                    <a:prstGeom prst="rect">
                      <a:avLst/>
                    </a:prstGeom>
                  </pic:spPr>
                </pic:pic>
              </a:graphicData>
            </a:graphic>
          </wp:inline>
        </w:drawing>
      </w:r>
    </w:p>
    <w:p w:rsidR="00E800A8" w:rsidRPr="00E800A8" w:rsidRDefault="00E800A8" w:rsidP="00E800A8">
      <w:pPr>
        <w:pStyle w:val="biog"/>
        <w:rPr>
          <w:rFonts w:asciiTheme="minorHAnsi" w:hAnsiTheme="minorHAnsi" w:cstheme="minorHAnsi"/>
          <w:sz w:val="22"/>
          <w:szCs w:val="22"/>
        </w:rPr>
      </w:pPr>
      <w:r w:rsidRPr="00E800A8">
        <w:rPr>
          <w:rFonts w:asciiTheme="minorHAnsi" w:hAnsiTheme="minorHAnsi" w:cstheme="minorHAnsi"/>
          <w:sz w:val="22"/>
          <w:szCs w:val="22"/>
        </w:rPr>
        <w:lastRenderedPageBreak/>
        <w:t xml:space="preserve">Durante el siglo XIX se habían realizado otros intentos para conseguir que los invidentes pudieran leer y escribir, aunque ninguno de los proyectos anteriores al Braille fue lo bastante satisfactorio. Braille decidió utilizar el sistema de grabación de los signos en relieve sobre un papel, ya utilizado anteriormente, pero usando un código alfabético distinto del latino y del griego. </w:t>
      </w:r>
    </w:p>
    <w:p w:rsidR="00E800A8" w:rsidRDefault="00E800A8" w:rsidP="00E800A8">
      <w:pPr>
        <w:pStyle w:val="biog"/>
        <w:rPr>
          <w:rFonts w:asciiTheme="minorHAnsi" w:hAnsiTheme="minorHAnsi" w:cstheme="minorHAnsi"/>
          <w:sz w:val="22"/>
          <w:szCs w:val="22"/>
        </w:rPr>
      </w:pPr>
      <w:r w:rsidRPr="00E800A8">
        <w:rPr>
          <w:rFonts w:asciiTheme="minorHAnsi" w:hAnsiTheme="minorHAnsi" w:cstheme="minorHAnsi"/>
          <w:sz w:val="22"/>
          <w:szCs w:val="22"/>
        </w:rPr>
        <w:t xml:space="preserve">La escritura se realizaba mediante impresiones en relieve sobre planchas, lo cual permitía un tipo de lectura analítica y táctil a la velocidad de 125 a 175 palabras por minuto. Las matrices que diseñó no sólo representaban letras sino también los números, los signos de puntuación y acentuación y algunas de las contracciones más usuales de los idiomas occidentales. Este sistema se publicó por primera vez en 1829 y fue presentado en su modelo más completo en 1837. No fue aceptado como oficial por la </w:t>
      </w:r>
      <w:proofErr w:type="spellStart"/>
      <w:r w:rsidRPr="00E800A8">
        <w:rPr>
          <w:rFonts w:asciiTheme="minorHAnsi" w:hAnsiTheme="minorHAnsi" w:cstheme="minorHAnsi"/>
          <w:sz w:val="22"/>
          <w:szCs w:val="22"/>
        </w:rPr>
        <w:t>Institution</w:t>
      </w:r>
      <w:proofErr w:type="spellEnd"/>
      <w:r w:rsidRPr="00E800A8">
        <w:rPr>
          <w:rFonts w:asciiTheme="minorHAnsi" w:hAnsiTheme="minorHAnsi" w:cstheme="minorHAnsi"/>
          <w:sz w:val="22"/>
          <w:szCs w:val="22"/>
        </w:rPr>
        <w:t xml:space="preserve"> des </w:t>
      </w:r>
      <w:proofErr w:type="spellStart"/>
      <w:r w:rsidRPr="00E800A8">
        <w:rPr>
          <w:rFonts w:asciiTheme="minorHAnsi" w:hAnsiTheme="minorHAnsi" w:cstheme="minorHAnsi"/>
          <w:sz w:val="22"/>
          <w:szCs w:val="22"/>
        </w:rPr>
        <w:t>Aveugles</w:t>
      </w:r>
      <w:proofErr w:type="spellEnd"/>
      <w:r w:rsidRPr="00E800A8">
        <w:rPr>
          <w:rFonts w:asciiTheme="minorHAnsi" w:hAnsiTheme="minorHAnsi" w:cstheme="minorHAnsi"/>
          <w:sz w:val="22"/>
          <w:szCs w:val="22"/>
        </w:rPr>
        <w:t xml:space="preserve"> hasta 1854, dos años después de la muerte de </w:t>
      </w:r>
      <w:proofErr w:type="spellStart"/>
      <w:r w:rsidRPr="00E800A8">
        <w:rPr>
          <w:rFonts w:asciiTheme="minorHAnsi" w:hAnsiTheme="minorHAnsi" w:cstheme="minorHAnsi"/>
          <w:sz w:val="22"/>
          <w:szCs w:val="22"/>
        </w:rPr>
        <w:t>LouisBraille</w:t>
      </w:r>
      <w:proofErr w:type="spellEnd"/>
      <w:r w:rsidRPr="00E800A8">
        <w:rPr>
          <w:rFonts w:asciiTheme="minorHAnsi" w:hAnsiTheme="minorHAnsi" w:cstheme="minorHAnsi"/>
          <w:sz w:val="22"/>
          <w:szCs w:val="22"/>
        </w:rPr>
        <w:t>, y en 1878 se aprobó en el Congreso Internacional de París como sistema universalista de enseñanza de los invidentes.</w:t>
      </w:r>
    </w:p>
    <w:p w:rsidR="00E800A8" w:rsidRPr="00E800A8" w:rsidRDefault="00E800A8" w:rsidP="00E800A8">
      <w:pPr>
        <w:pStyle w:val="biog"/>
        <w:rPr>
          <w:rFonts w:asciiTheme="minorHAnsi" w:hAnsiTheme="minorHAnsi" w:cstheme="minorHAnsi"/>
          <w:sz w:val="22"/>
          <w:szCs w:val="22"/>
        </w:rPr>
      </w:pPr>
      <w:r w:rsidRPr="00E800A8">
        <w:rPr>
          <w:rFonts w:asciiTheme="minorHAnsi" w:hAnsiTheme="minorHAnsi" w:cstheme="minorHAnsi"/>
          <w:sz w:val="22"/>
          <w:szCs w:val="22"/>
        </w:rPr>
        <w:drawing>
          <wp:inline distT="0" distB="0" distL="0" distR="0">
            <wp:extent cx="5611055" cy="2962275"/>
            <wp:effectExtent l="19050" t="0" r="8695" b="0"/>
            <wp:docPr id="8" name="6 Imagen" descr="02-Braille-Louis-Braille-Kid-Inven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Braille-Louis-Braille-Kid-Invention.jpg"/>
                    <pic:cNvPicPr/>
                  </pic:nvPicPr>
                  <pic:blipFill>
                    <a:blip r:embed="rId6" cstate="print"/>
                    <a:stretch>
                      <a:fillRect/>
                    </a:stretch>
                  </pic:blipFill>
                  <pic:spPr>
                    <a:xfrm>
                      <a:off x="0" y="0"/>
                      <a:ext cx="5612130" cy="2962842"/>
                    </a:xfrm>
                    <a:prstGeom prst="rect">
                      <a:avLst/>
                    </a:prstGeom>
                  </pic:spPr>
                </pic:pic>
              </a:graphicData>
            </a:graphic>
          </wp:inline>
        </w:drawing>
      </w:r>
    </w:p>
    <w:p w:rsidR="00E800A8" w:rsidRPr="00E800A8" w:rsidRDefault="00E800A8" w:rsidP="00E800A8">
      <w:pPr>
        <w:pStyle w:val="biog"/>
        <w:rPr>
          <w:rFonts w:asciiTheme="minorHAnsi" w:hAnsiTheme="minorHAnsi" w:cstheme="minorHAnsi"/>
          <w:sz w:val="22"/>
          <w:szCs w:val="22"/>
        </w:rPr>
      </w:pPr>
      <w:r w:rsidRPr="00E800A8">
        <w:rPr>
          <w:rFonts w:asciiTheme="minorHAnsi" w:hAnsiTheme="minorHAnsi" w:cstheme="minorHAnsi"/>
          <w:sz w:val="22"/>
          <w:szCs w:val="22"/>
        </w:rPr>
        <w:t xml:space="preserve">Las combinaciones de puntos en relieve están ordenadas en una tabla de ocho líneas horizontales; las dos primeras contienen diez matrices, y las seis restantes, nueve, ocho, siete, once, siete y siete respectivamente. Las matrices de las tres primeras líneas indican letras; las de </w:t>
      </w:r>
      <w:proofErr w:type="gramStart"/>
      <w:r w:rsidRPr="00E800A8">
        <w:rPr>
          <w:rFonts w:asciiTheme="minorHAnsi" w:hAnsiTheme="minorHAnsi" w:cstheme="minorHAnsi"/>
          <w:sz w:val="22"/>
          <w:szCs w:val="22"/>
        </w:rPr>
        <w:t>las</w:t>
      </w:r>
      <w:proofErr w:type="gramEnd"/>
      <w:r w:rsidRPr="00E800A8">
        <w:rPr>
          <w:rFonts w:asciiTheme="minorHAnsi" w:hAnsiTheme="minorHAnsi" w:cstheme="minorHAnsi"/>
          <w:sz w:val="22"/>
          <w:szCs w:val="22"/>
        </w:rPr>
        <w:t xml:space="preserve"> tres siguientes números y signos gramaticales. En la séptima línea se incluyen caracteres que permiten emplear adecuadamente los anteriores: contracciones, mayúsculas, etc., así como un indicador de que el siguiente carácter es numérico. La octava línea indica las notas musicales. En 1965 se realizó una adaptación del sistema Braille al lenguaje anglosajón, añadiendo símbolos de utilidad para las matemáticas superiores y otras disciplinas técnicas. </w:t>
      </w:r>
    </w:p>
    <w:p w:rsidR="00E800A8" w:rsidRPr="00E800A8" w:rsidRDefault="00E800A8" w:rsidP="00E800A8">
      <w:pPr>
        <w:jc w:val="both"/>
        <w:rPr>
          <w:rFonts w:cstheme="minorHAnsi"/>
        </w:rPr>
      </w:pPr>
    </w:p>
    <w:p w:rsidR="00BC336F" w:rsidRPr="00E800A8" w:rsidRDefault="00BC336F" w:rsidP="00E800A8">
      <w:pPr>
        <w:jc w:val="both"/>
        <w:rPr>
          <w:rFonts w:cstheme="minorHAnsi"/>
        </w:rPr>
      </w:pPr>
    </w:p>
    <w:p w:rsidR="00BC336F" w:rsidRPr="00E800A8" w:rsidRDefault="00BC336F" w:rsidP="00E800A8">
      <w:pPr>
        <w:jc w:val="both"/>
        <w:rPr>
          <w:rFonts w:cstheme="minorHAnsi"/>
        </w:rPr>
      </w:pPr>
    </w:p>
    <w:p w:rsidR="00BC336F" w:rsidRPr="00E800A8" w:rsidRDefault="00BC336F" w:rsidP="00E800A8">
      <w:pPr>
        <w:jc w:val="both"/>
        <w:rPr>
          <w:rFonts w:cstheme="minorHAnsi"/>
        </w:rPr>
      </w:pPr>
    </w:p>
    <w:sectPr w:rsidR="00BC336F" w:rsidRPr="00E800A8" w:rsidSect="0004150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C336F"/>
    <w:rsid w:val="00041505"/>
    <w:rsid w:val="00BC336F"/>
    <w:rsid w:val="00E800A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505"/>
  </w:style>
  <w:style w:type="paragraph" w:styleId="Ttulo2">
    <w:name w:val="heading 2"/>
    <w:basedOn w:val="Normal"/>
    <w:next w:val="Normal"/>
    <w:link w:val="Ttulo2Car"/>
    <w:uiPriority w:val="9"/>
    <w:unhideWhenUsed/>
    <w:qFormat/>
    <w:rsid w:val="00E800A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iog">
    <w:name w:val="biog"/>
    <w:basedOn w:val="Normal"/>
    <w:rsid w:val="00BC336F"/>
    <w:pPr>
      <w:spacing w:before="100" w:beforeAutospacing="1" w:after="100" w:afterAutospacing="1" w:line="240" w:lineRule="auto"/>
      <w:jc w:val="both"/>
    </w:pPr>
    <w:rPr>
      <w:rFonts w:ascii="Verdana" w:eastAsia="Times New Roman" w:hAnsi="Verdana" w:cs="Times New Roman"/>
      <w:color w:val="000000"/>
      <w:sz w:val="18"/>
      <w:szCs w:val="18"/>
      <w:lang w:eastAsia="es-CO"/>
    </w:rPr>
  </w:style>
  <w:style w:type="paragraph" w:customStyle="1" w:styleId="pers">
    <w:name w:val="pers"/>
    <w:basedOn w:val="Normal"/>
    <w:rsid w:val="00BC336F"/>
    <w:pPr>
      <w:spacing w:before="100" w:beforeAutospacing="1" w:after="100" w:afterAutospacing="1" w:line="240" w:lineRule="auto"/>
    </w:pPr>
    <w:rPr>
      <w:rFonts w:ascii="Verdana" w:eastAsia="Times New Roman" w:hAnsi="Verdana" w:cs="Times New Roman"/>
      <w:b/>
      <w:bCs/>
      <w:color w:val="FF9900"/>
      <w:sz w:val="24"/>
      <w:szCs w:val="24"/>
      <w:lang w:eastAsia="es-CO"/>
    </w:rPr>
  </w:style>
  <w:style w:type="paragraph" w:styleId="Textodeglobo">
    <w:name w:val="Balloon Text"/>
    <w:basedOn w:val="Normal"/>
    <w:link w:val="TextodegloboCar"/>
    <w:uiPriority w:val="99"/>
    <w:semiHidden/>
    <w:unhideWhenUsed/>
    <w:rsid w:val="00BC33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336F"/>
    <w:rPr>
      <w:rFonts w:ascii="Tahoma" w:hAnsi="Tahoma" w:cs="Tahoma"/>
      <w:sz w:val="16"/>
      <w:szCs w:val="16"/>
    </w:rPr>
  </w:style>
  <w:style w:type="character" w:customStyle="1" w:styleId="Ttulo2Car">
    <w:name w:val="Título 2 Car"/>
    <w:basedOn w:val="Fuentedeprrafopredeter"/>
    <w:link w:val="Ttulo2"/>
    <w:uiPriority w:val="9"/>
    <w:rsid w:val="00E800A8"/>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772</Words>
  <Characters>4246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1</cp:revision>
  <dcterms:created xsi:type="dcterms:W3CDTF">2011-10-16T20:32:00Z</dcterms:created>
  <dcterms:modified xsi:type="dcterms:W3CDTF">2011-10-16T20:50:00Z</dcterms:modified>
</cp:coreProperties>
</file>